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proofErr w:type="spellStart"/>
      <w:r w:rsidRPr="00725EE7">
        <w:rPr>
          <w:rFonts w:ascii="Arial" w:hAnsi="Arial" w:cs="Arial"/>
          <w:sz w:val="20"/>
          <w:szCs w:val="20"/>
        </w:rPr>
        <w:t>l</w:t>
      </w:r>
      <w:r w:rsidR="002E4B8C" w:rsidRPr="00725EE7">
        <w:rPr>
          <w:rFonts w:ascii="Arial" w:hAnsi="Arial" w:cs="Arial"/>
          <w:sz w:val="20"/>
          <w:szCs w:val="20"/>
          <w:lang w:val="es-PE"/>
        </w:rPr>
        <w:t>o</w:t>
      </w:r>
      <w:r w:rsidRPr="00725EE7">
        <w:rPr>
          <w:rFonts w:ascii="Arial" w:hAnsi="Arial" w:cs="Arial"/>
          <w:sz w:val="20"/>
          <w:szCs w:val="20"/>
        </w:rPr>
        <w:t>s</w:t>
      </w:r>
      <w:proofErr w:type="spellEnd"/>
      <w:r w:rsidRPr="00725EE7">
        <w:rPr>
          <w:rFonts w:ascii="Arial" w:hAnsi="Arial" w:cs="Arial"/>
          <w:sz w:val="20"/>
          <w:szCs w:val="20"/>
        </w:rPr>
        <w:t xml:space="preserve">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305603"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69681BC" w:rsidR="00945CE0" w:rsidRPr="006A16E0" w:rsidRDefault="00956728" w:rsidP="00956728">
      <w:pPr>
        <w:widowControl w:val="0"/>
        <w:autoSpaceDE w:val="0"/>
        <w:autoSpaceDN w:val="0"/>
        <w:adjustRightInd w:val="0"/>
        <w:spacing w:after="0" w:line="240" w:lineRule="auto"/>
        <w:jc w:val="both"/>
        <w:rPr>
          <w:rFonts w:ascii="Arial" w:hAnsi="Arial" w:cs="Arial"/>
          <w:b/>
          <w:bCs/>
          <w:i/>
          <w:iCs/>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B5372A" w:rsidRPr="006A16E0">
        <w:rPr>
          <w:rFonts w:cs="Arial"/>
          <w:b/>
          <w:bCs/>
          <w:i/>
          <w:iCs/>
          <w:szCs w:val="20"/>
        </w:rPr>
        <w:t xml:space="preserve">contratación </w:t>
      </w:r>
      <w:r w:rsidR="00B5372A" w:rsidRPr="00344571">
        <w:rPr>
          <w:rFonts w:ascii="Arial" w:hAnsi="Arial" w:cs="Arial"/>
          <w:b/>
          <w:bCs/>
          <w:i/>
          <w:iCs/>
          <w:sz w:val="20"/>
          <w:szCs w:val="20"/>
        </w:rPr>
        <w:t>servicio de alquiler de cochera para la unidad vehicular tipo camioneta asignada a la Unidad Desconcentrada de Tumbes</w:t>
      </w:r>
      <w:bookmarkStart w:id="0" w:name="_GoBack"/>
      <w:bookmarkEnd w:id="0"/>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todo </w:t>
      </w:r>
      <w:r w:rsidR="00F7239B">
        <w:rPr>
          <w:rFonts w:ascii="Arial" w:hAnsi="Arial" w:cs="Arial"/>
          <w:sz w:val="20"/>
          <w:szCs w:val="20"/>
        </w:rPr>
        <w:t>los establecido en los términos de referencia del servicio</w:t>
      </w:r>
      <w:r w:rsidR="00945CE0">
        <w:rPr>
          <w:rFonts w:ascii="Arial" w:hAnsi="Arial" w:cs="Arial"/>
          <w:sz w:val="20"/>
          <w:szCs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7735168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w:t>
      </w:r>
      <w:r w:rsidR="006A16E0">
        <w:rPr>
          <w:rFonts w:ascii="Arial" w:hAnsi="Arial" w:cs="Arial"/>
          <w:sz w:val="20"/>
          <w:szCs w:val="20"/>
        </w:rPr>
        <w:t>de ser el caso</w:t>
      </w:r>
      <w:r w:rsidR="00725EE7">
        <w:rPr>
          <w:rFonts w:ascii="Arial" w:hAnsi="Arial" w:cs="Arial"/>
          <w:sz w:val="20"/>
          <w:szCs w:val="20"/>
        </w:rPr>
        <w:t xml:space="preserve">: </w:t>
      </w:r>
    </w:p>
    <w:p w14:paraId="1C0548E7" w14:textId="21769450"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6A16E0">
        <w:rPr>
          <w:rFonts w:ascii="Arial" w:hAnsi="Arial" w:cs="Arial"/>
          <w:sz w:val="20"/>
          <w:szCs w:val="20"/>
        </w:rPr>
        <w:t>:</w:t>
      </w: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77777777"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77777777"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9E85619" w14:textId="46CBCFB9" w:rsidR="006A04A7" w:rsidRPr="00956728" w:rsidRDefault="00B1026D" w:rsidP="006A16E0">
      <w:pPr>
        <w:spacing w:after="0" w:line="240" w:lineRule="auto"/>
        <w:jc w:val="center"/>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r w:rsidR="006A04A7"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7529" w14:textId="77777777" w:rsidR="005914B8" w:rsidRDefault="005914B8" w:rsidP="001B2177">
      <w:pPr>
        <w:spacing w:after="0" w:line="240" w:lineRule="auto"/>
      </w:pPr>
      <w:r>
        <w:separator/>
      </w:r>
    </w:p>
  </w:endnote>
  <w:endnote w:type="continuationSeparator" w:id="0">
    <w:p w14:paraId="6B16475C" w14:textId="77777777" w:rsidR="005914B8" w:rsidRDefault="005914B8"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ADD3" w14:textId="77777777" w:rsidR="005914B8" w:rsidRDefault="005914B8" w:rsidP="001B2177">
      <w:pPr>
        <w:spacing w:after="0" w:line="240" w:lineRule="auto"/>
      </w:pPr>
      <w:r>
        <w:separator/>
      </w:r>
    </w:p>
  </w:footnote>
  <w:footnote w:type="continuationSeparator" w:id="0">
    <w:p w14:paraId="2361268B" w14:textId="77777777" w:rsidR="005914B8" w:rsidRDefault="005914B8"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14B8"/>
    <w:rsid w:val="005973B7"/>
    <w:rsid w:val="005A2C6C"/>
    <w:rsid w:val="005B398A"/>
    <w:rsid w:val="005E4FB5"/>
    <w:rsid w:val="005E634E"/>
    <w:rsid w:val="005E7B43"/>
    <w:rsid w:val="00663D1B"/>
    <w:rsid w:val="00670DA5"/>
    <w:rsid w:val="006841EE"/>
    <w:rsid w:val="006867B6"/>
    <w:rsid w:val="006A04A7"/>
    <w:rsid w:val="006A16E0"/>
    <w:rsid w:val="006A4036"/>
    <w:rsid w:val="006D1EF5"/>
    <w:rsid w:val="007070D2"/>
    <w:rsid w:val="00725EE7"/>
    <w:rsid w:val="0075183C"/>
    <w:rsid w:val="0075278C"/>
    <w:rsid w:val="00771500"/>
    <w:rsid w:val="0079231D"/>
    <w:rsid w:val="00792C7C"/>
    <w:rsid w:val="007A068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5372A"/>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16E65"/>
    <w:rsid w:val="00E26E51"/>
    <w:rsid w:val="00E4147B"/>
    <w:rsid w:val="00E460F9"/>
    <w:rsid w:val="00E64173"/>
    <w:rsid w:val="00E654E3"/>
    <w:rsid w:val="00E71104"/>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cp:lastModifiedBy>
  <cp:revision>15</cp:revision>
  <dcterms:created xsi:type="dcterms:W3CDTF">2021-01-11T22:25:00Z</dcterms:created>
  <dcterms:modified xsi:type="dcterms:W3CDTF">2021-01-26T15:33:00Z</dcterms:modified>
</cp:coreProperties>
</file>